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68" w:rsidRPr="00DD2B68" w:rsidRDefault="00DD2B68" w:rsidP="00DD2B68">
      <w:pPr>
        <w:shd w:val="clear" w:color="auto" w:fill="FFFFFF"/>
        <w:spacing w:after="150"/>
        <w:rPr>
          <w:rFonts w:ascii="Open Sans" w:hAnsi="Open Sans" w:cs="Times New Roman"/>
          <w:color w:val="333333"/>
          <w:sz w:val="21"/>
          <w:szCs w:val="21"/>
        </w:rPr>
      </w:pPr>
      <w:r>
        <w:rPr>
          <w:rFonts w:ascii="Open Sans" w:hAnsi="Open Sans" w:cs="Times New Roman"/>
          <w:color w:val="333333"/>
          <w:sz w:val="21"/>
          <w:szCs w:val="21"/>
        </w:rPr>
        <w:t>ALBERTO ANTONUCCI</w:t>
      </w:r>
      <w:bookmarkStart w:id="0" w:name="_GoBack"/>
      <w:bookmarkEnd w:id="0"/>
      <w:r w:rsidRPr="00DD2B68">
        <w:rPr>
          <w:rFonts w:ascii="Open Sans" w:hAnsi="Open Sans" w:cs="Times New Roman"/>
          <w:color w:val="333333"/>
          <w:sz w:val="21"/>
          <w:szCs w:val="21"/>
        </w:rPr>
        <w:br/>
        <w:t>Negli anni ha maturato un'importante esperienza nei diversi ambiti del diritto civile sviluppando una forte specializzazione nel diritto societario, commerciale e tributario, nei settori delle obbligazioni, del diritto di famiglia e successioni e della responsabilità civile.</w:t>
      </w:r>
    </w:p>
    <w:p w:rsidR="00DD2B68" w:rsidRPr="00DD2B68" w:rsidRDefault="00DD2B68" w:rsidP="00DD2B68">
      <w:pPr>
        <w:shd w:val="clear" w:color="auto" w:fill="FFFFFF"/>
        <w:spacing w:after="150"/>
        <w:jc w:val="both"/>
        <w:rPr>
          <w:rFonts w:ascii="Open Sans" w:hAnsi="Open Sans" w:cs="Times New Roman"/>
          <w:color w:val="333333"/>
          <w:sz w:val="21"/>
          <w:szCs w:val="21"/>
        </w:rPr>
      </w:pPr>
      <w:r w:rsidRPr="00DD2B68">
        <w:rPr>
          <w:rFonts w:ascii="Open Sans" w:hAnsi="Open Sans" w:cs="Times New Roman"/>
          <w:color w:val="333333"/>
          <w:sz w:val="21"/>
          <w:szCs w:val="21"/>
        </w:rPr>
        <w:t>Dopo il diploma classico, il 21.10.1980 si laurea in giurisprudenza e nel 1986 diventato Avvocato si iscrive presso l'Ordine di Torino, città in cui inizia la sua carriera forense dove dal 1998 è patrocinante presso la Corte di Cassazione.</w:t>
      </w:r>
    </w:p>
    <w:p w:rsidR="00DD2B68" w:rsidRPr="00DD2B68" w:rsidRDefault="00DD2B68" w:rsidP="00DD2B68">
      <w:pPr>
        <w:shd w:val="clear" w:color="auto" w:fill="FFFFFF"/>
        <w:spacing w:after="150"/>
        <w:jc w:val="both"/>
        <w:rPr>
          <w:rFonts w:ascii="Open Sans" w:hAnsi="Open Sans" w:cs="Times New Roman"/>
          <w:color w:val="333333"/>
          <w:sz w:val="21"/>
          <w:szCs w:val="21"/>
        </w:rPr>
      </w:pPr>
      <w:r w:rsidRPr="00DD2B68">
        <w:rPr>
          <w:rFonts w:ascii="Open Sans" w:hAnsi="Open Sans" w:cs="Times New Roman"/>
          <w:color w:val="333333"/>
          <w:sz w:val="21"/>
          <w:szCs w:val="21"/>
        </w:rPr>
        <w:t xml:space="preserve">Socio fondatore dello Studio Legale Paolo Emilio Ferreri con il quale ha collaborato dalla Laurea sino all’Agosto 2006 e ancora Socio fondatore e contitolare dello Studio Legale Antonucci </w:t>
      </w:r>
      <w:proofErr w:type="spellStart"/>
      <w:r w:rsidRPr="00DD2B68">
        <w:rPr>
          <w:rFonts w:ascii="Open Sans" w:hAnsi="Open Sans" w:cs="Times New Roman"/>
          <w:color w:val="333333"/>
          <w:sz w:val="21"/>
          <w:szCs w:val="21"/>
        </w:rPr>
        <w:t>Caratozzolo</w:t>
      </w:r>
      <w:proofErr w:type="spellEnd"/>
      <w:r w:rsidRPr="00DD2B68">
        <w:rPr>
          <w:rFonts w:ascii="Open Sans" w:hAnsi="Open Sans" w:cs="Times New Roman"/>
          <w:color w:val="333333"/>
          <w:sz w:val="21"/>
          <w:szCs w:val="21"/>
        </w:rPr>
        <w:t xml:space="preserve"> e Associati in Torino.</w:t>
      </w:r>
    </w:p>
    <w:p w:rsidR="00103668" w:rsidRDefault="00103668"/>
    <w:sectPr w:rsidR="00103668" w:rsidSect="0010366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68"/>
    <w:rsid w:val="00103668"/>
    <w:rsid w:val="00DD2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B08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D2B6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DD2B68"/>
    <w:rPr>
      <w:rFonts w:ascii="Times New Roman" w:hAnsi="Times New Roman" w:cs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DD2B6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D2B6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DD2B68"/>
    <w:rPr>
      <w:rFonts w:ascii="Times New Roman" w:hAnsi="Times New Roman" w:cs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DD2B6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Macintosh Word</Application>
  <DocSecurity>0</DocSecurity>
  <Lines>5</Lines>
  <Paragraphs>1</Paragraphs>
  <ScaleCrop>false</ScaleCrop>
  <Company>silvia galli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galli</dc:creator>
  <cp:keywords/>
  <dc:description/>
  <cp:lastModifiedBy>silvia galli</cp:lastModifiedBy>
  <cp:revision>1</cp:revision>
  <dcterms:created xsi:type="dcterms:W3CDTF">2020-07-13T14:11:00Z</dcterms:created>
  <dcterms:modified xsi:type="dcterms:W3CDTF">2020-07-13T14:11:00Z</dcterms:modified>
</cp:coreProperties>
</file>